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CFF8" w14:textId="15A962DB" w:rsidR="004B76D1" w:rsidRDefault="00BC2208" w:rsidP="0000206D">
      <w:pPr>
        <w:spacing w:before="40" w:after="4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E423597" wp14:editId="778F3DDA">
            <wp:extent cx="5486400" cy="10013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4-28 at 21.12.59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E7CAD" w14:textId="77777777" w:rsidR="004B76D1" w:rsidRDefault="004B76D1" w:rsidP="0000206D">
      <w:pPr>
        <w:spacing w:before="40" w:after="40"/>
        <w:rPr>
          <w:b/>
          <w:sz w:val="24"/>
        </w:rPr>
      </w:pPr>
    </w:p>
    <w:p w14:paraId="5D41EDA4" w14:textId="1E324BB1" w:rsidR="004B76D1" w:rsidRPr="007F7682" w:rsidRDefault="004B76D1" w:rsidP="0000206D">
      <w:pPr>
        <w:spacing w:before="40" w:after="40"/>
        <w:rPr>
          <w:b/>
          <w:sz w:val="44"/>
          <w:szCs w:val="44"/>
        </w:rPr>
      </w:pPr>
      <w:r w:rsidRPr="007F7682">
        <w:rPr>
          <w:b/>
          <w:sz w:val="44"/>
          <w:szCs w:val="44"/>
        </w:rPr>
        <w:t xml:space="preserve">CONVOCATORIA </w:t>
      </w:r>
    </w:p>
    <w:p w14:paraId="2512208C" w14:textId="3C6930F8" w:rsidR="0041298C" w:rsidRPr="007F7682" w:rsidRDefault="005372E3" w:rsidP="0000206D">
      <w:pPr>
        <w:spacing w:before="40" w:after="40"/>
        <w:rPr>
          <w:b/>
          <w:sz w:val="44"/>
          <w:szCs w:val="44"/>
        </w:rPr>
      </w:pPr>
      <w:r>
        <w:rPr>
          <w:b/>
          <w:sz w:val="44"/>
          <w:szCs w:val="44"/>
        </w:rPr>
        <w:t>PREMIO EULEN EXCELENTE 20</w:t>
      </w:r>
      <w:r w:rsidR="004F6252">
        <w:rPr>
          <w:b/>
          <w:sz w:val="44"/>
          <w:szCs w:val="44"/>
        </w:rPr>
        <w:t>20</w:t>
      </w:r>
    </w:p>
    <w:p w14:paraId="43775155" w14:textId="77777777" w:rsidR="00F35DD2" w:rsidRPr="00F35DD2" w:rsidRDefault="00F35DD2" w:rsidP="0000206D">
      <w:pPr>
        <w:spacing w:before="40" w:after="40"/>
        <w:rPr>
          <w:b/>
          <w:sz w:val="24"/>
        </w:rPr>
      </w:pPr>
    </w:p>
    <w:p w14:paraId="537805BD" w14:textId="77777777" w:rsidR="00F35DD2" w:rsidRDefault="00F35DD2" w:rsidP="0000206D">
      <w:pPr>
        <w:spacing w:before="40" w:after="40"/>
        <w:jc w:val="both"/>
        <w:rPr>
          <w:sz w:val="24"/>
        </w:rPr>
      </w:pPr>
    </w:p>
    <w:p w14:paraId="3E811806" w14:textId="2894B2B8" w:rsidR="00630A30" w:rsidRDefault="00630A30" w:rsidP="0000206D">
      <w:pPr>
        <w:spacing w:before="40" w:after="40"/>
        <w:jc w:val="both"/>
        <w:rPr>
          <w:sz w:val="24"/>
        </w:rPr>
      </w:pPr>
      <w:r>
        <w:rPr>
          <w:sz w:val="24"/>
        </w:rPr>
        <w:t xml:space="preserve">Como parte del Convenio de colaboración suscrito entre la Universidad de Cádiz </w:t>
      </w:r>
      <w:r w:rsidR="00BF40E7">
        <w:rPr>
          <w:sz w:val="24"/>
        </w:rPr>
        <w:t xml:space="preserve">por el cuál se </w:t>
      </w:r>
      <w:r>
        <w:rPr>
          <w:sz w:val="24"/>
        </w:rPr>
        <w:t>creó el Ágora de Seguridad, se convoc</w:t>
      </w:r>
      <w:r w:rsidR="005372E3">
        <w:rPr>
          <w:sz w:val="24"/>
        </w:rPr>
        <w:t>a el premio EULEN EXCELENTE 20</w:t>
      </w:r>
      <w:r w:rsidR="004F6252">
        <w:rPr>
          <w:sz w:val="24"/>
        </w:rPr>
        <w:t>20</w:t>
      </w:r>
      <w:r w:rsidR="00F35DD2">
        <w:rPr>
          <w:sz w:val="24"/>
        </w:rPr>
        <w:t xml:space="preserve">. </w:t>
      </w:r>
    </w:p>
    <w:p w14:paraId="79837B63" w14:textId="77777777" w:rsidR="00F35DD2" w:rsidRDefault="00F35DD2" w:rsidP="0000206D">
      <w:pPr>
        <w:spacing w:before="40" w:after="40"/>
        <w:jc w:val="both"/>
        <w:rPr>
          <w:sz w:val="24"/>
        </w:rPr>
      </w:pPr>
    </w:p>
    <w:p w14:paraId="442183AB" w14:textId="77777777" w:rsidR="00630A30" w:rsidRPr="00F35DD2" w:rsidRDefault="00F35DD2" w:rsidP="0000206D">
      <w:pPr>
        <w:spacing w:before="40" w:after="40"/>
        <w:rPr>
          <w:b/>
          <w:sz w:val="24"/>
        </w:rPr>
      </w:pPr>
      <w:r w:rsidRPr="00F35DD2">
        <w:rPr>
          <w:b/>
          <w:sz w:val="24"/>
        </w:rPr>
        <w:t>B</w:t>
      </w:r>
      <w:r>
        <w:rPr>
          <w:b/>
          <w:sz w:val="24"/>
        </w:rPr>
        <w:t>ases</w:t>
      </w:r>
    </w:p>
    <w:p w14:paraId="54C516F4" w14:textId="77777777" w:rsidR="00630A30" w:rsidRDefault="00630A30" w:rsidP="0000206D">
      <w:pPr>
        <w:spacing w:before="40" w:after="40"/>
        <w:jc w:val="both"/>
        <w:rPr>
          <w:sz w:val="24"/>
        </w:rPr>
      </w:pPr>
    </w:p>
    <w:p w14:paraId="280E74B2" w14:textId="6A29C537" w:rsidR="00F35DD2" w:rsidRDefault="00F35DD2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El premio busca reconocer </w:t>
      </w:r>
      <w:r w:rsidR="006F2DC5">
        <w:rPr>
          <w:sz w:val="24"/>
        </w:rPr>
        <w:t xml:space="preserve">cada año </w:t>
      </w:r>
      <w:r w:rsidR="0000206D">
        <w:rPr>
          <w:sz w:val="24"/>
        </w:rPr>
        <w:t xml:space="preserve">a </w:t>
      </w:r>
      <w:r>
        <w:rPr>
          <w:sz w:val="24"/>
        </w:rPr>
        <w:t xml:space="preserve">un </w:t>
      </w:r>
      <w:r w:rsidR="0000206D">
        <w:rPr>
          <w:sz w:val="24"/>
        </w:rPr>
        <w:t>alumno</w:t>
      </w:r>
      <w:r>
        <w:rPr>
          <w:sz w:val="24"/>
        </w:rPr>
        <w:t xml:space="preserve"> que haya </w:t>
      </w:r>
      <w:r w:rsidR="0000206D">
        <w:rPr>
          <w:sz w:val="24"/>
        </w:rPr>
        <w:t xml:space="preserve">destacado por </w:t>
      </w:r>
      <w:r w:rsidR="004B76D1">
        <w:rPr>
          <w:sz w:val="24"/>
        </w:rPr>
        <w:t xml:space="preserve">su </w:t>
      </w:r>
      <w:r w:rsidR="0000206D">
        <w:rPr>
          <w:sz w:val="24"/>
        </w:rPr>
        <w:t xml:space="preserve">aprovechamiento académico, </w:t>
      </w:r>
      <w:r w:rsidR="00046BB6">
        <w:rPr>
          <w:sz w:val="24"/>
        </w:rPr>
        <w:t xml:space="preserve">implicación, espíritu de diálogo, esfuerzo, </w:t>
      </w:r>
      <w:r w:rsidR="000D4457">
        <w:rPr>
          <w:sz w:val="24"/>
        </w:rPr>
        <w:t>responsabilidad y compromiso</w:t>
      </w:r>
      <w:r w:rsidR="00046BB6">
        <w:rPr>
          <w:sz w:val="24"/>
        </w:rPr>
        <w:t>.</w:t>
      </w:r>
    </w:p>
    <w:p w14:paraId="4D9F9346" w14:textId="7969073C" w:rsidR="00630A30" w:rsidRPr="00630A30" w:rsidRDefault="00630A30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 w:rsidRPr="00630A30">
        <w:rPr>
          <w:sz w:val="24"/>
        </w:rPr>
        <w:t xml:space="preserve">Podrán participar todos los alumnos </w:t>
      </w:r>
      <w:r>
        <w:rPr>
          <w:sz w:val="24"/>
        </w:rPr>
        <w:t xml:space="preserve">del Grado en Criminología y Seguridad de la Universidad de Cádiz que finalicen </w:t>
      </w:r>
      <w:r w:rsidR="004B76D1">
        <w:rPr>
          <w:sz w:val="24"/>
        </w:rPr>
        <w:t xml:space="preserve">sus estudios </w:t>
      </w:r>
      <w:r w:rsidR="007F7682">
        <w:rPr>
          <w:sz w:val="24"/>
        </w:rPr>
        <w:t>a lo largo del año 20</w:t>
      </w:r>
      <w:r w:rsidR="004F6252">
        <w:rPr>
          <w:sz w:val="24"/>
        </w:rPr>
        <w:t>20</w:t>
      </w:r>
      <w:r>
        <w:rPr>
          <w:sz w:val="24"/>
        </w:rPr>
        <w:t xml:space="preserve"> y </w:t>
      </w:r>
      <w:r w:rsidR="004B76D1">
        <w:rPr>
          <w:sz w:val="24"/>
        </w:rPr>
        <w:t xml:space="preserve">que </w:t>
      </w:r>
      <w:r>
        <w:rPr>
          <w:sz w:val="24"/>
        </w:rPr>
        <w:t>tenga</w:t>
      </w:r>
      <w:r w:rsidR="004B76D1">
        <w:rPr>
          <w:sz w:val="24"/>
        </w:rPr>
        <w:t>n</w:t>
      </w:r>
      <w:r>
        <w:rPr>
          <w:sz w:val="24"/>
        </w:rPr>
        <w:t xml:space="preserve"> </w:t>
      </w:r>
      <w:r w:rsidR="004B76D1">
        <w:rPr>
          <w:sz w:val="24"/>
        </w:rPr>
        <w:t xml:space="preserve">superados </w:t>
      </w:r>
      <w:r>
        <w:rPr>
          <w:sz w:val="24"/>
        </w:rPr>
        <w:t xml:space="preserve">al menos </w:t>
      </w:r>
      <w:r w:rsidR="004B76D1">
        <w:rPr>
          <w:sz w:val="24"/>
        </w:rPr>
        <w:t xml:space="preserve">el </w:t>
      </w:r>
      <w:r w:rsidR="0000206D">
        <w:rPr>
          <w:sz w:val="24"/>
        </w:rPr>
        <w:t>8</w:t>
      </w:r>
      <w:r w:rsidR="0000206D" w:rsidRPr="0000206D">
        <w:rPr>
          <w:sz w:val="24"/>
        </w:rPr>
        <w:t>0</w:t>
      </w:r>
      <w:r w:rsidRPr="0000206D">
        <w:rPr>
          <w:sz w:val="24"/>
        </w:rPr>
        <w:t>%</w:t>
      </w:r>
      <w:r>
        <w:rPr>
          <w:sz w:val="24"/>
        </w:rPr>
        <w:t xml:space="preserve"> de los créditos</w:t>
      </w:r>
      <w:r w:rsidR="000D4457">
        <w:rPr>
          <w:sz w:val="24"/>
        </w:rPr>
        <w:t>.</w:t>
      </w:r>
      <w:r w:rsidR="0000206D">
        <w:rPr>
          <w:sz w:val="24"/>
        </w:rPr>
        <w:t xml:space="preserve"> Sólo se podrá concurrir en una ocasión al premio.</w:t>
      </w:r>
    </w:p>
    <w:p w14:paraId="7DE1D09F" w14:textId="44E57EAA" w:rsidR="00630A30" w:rsidRPr="00372B0F" w:rsidRDefault="00630A30" w:rsidP="00372B0F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Los alumnos deberán tener </w:t>
      </w:r>
      <w:r w:rsidR="004B76D1">
        <w:rPr>
          <w:sz w:val="24"/>
        </w:rPr>
        <w:t xml:space="preserve">una nota media de </w:t>
      </w:r>
      <w:r>
        <w:rPr>
          <w:sz w:val="24"/>
        </w:rPr>
        <w:t>al menos un 8.00 sobre 10 para poder concurrir</w:t>
      </w:r>
      <w:r w:rsidR="00372B0F">
        <w:rPr>
          <w:sz w:val="24"/>
        </w:rPr>
        <w:t xml:space="preserve">, sin que se tome en consideración la convocatoria en la que se obtuvo la calificación. </w:t>
      </w:r>
      <w:r w:rsidR="00372B0F" w:rsidRPr="00372B0F">
        <w:rPr>
          <w:sz w:val="24"/>
        </w:rPr>
        <w:t>Esta calificación</w:t>
      </w:r>
      <w:r w:rsidRPr="00372B0F">
        <w:rPr>
          <w:sz w:val="24"/>
        </w:rPr>
        <w:t xml:space="preserve"> </w:t>
      </w:r>
      <w:r w:rsidR="00372B0F" w:rsidRPr="00372B0F">
        <w:rPr>
          <w:sz w:val="24"/>
        </w:rPr>
        <w:t xml:space="preserve">deberá acreditarla el solicitante. </w:t>
      </w:r>
    </w:p>
    <w:p w14:paraId="5B0D6F0D" w14:textId="77777777" w:rsidR="00F35DD2" w:rsidRDefault="00F35DD2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Los alumnos que deseen concurrir al premio deberán </w:t>
      </w:r>
      <w:proofErr w:type="spellStart"/>
      <w:r>
        <w:rPr>
          <w:sz w:val="24"/>
        </w:rPr>
        <w:t>autopostularse</w:t>
      </w:r>
      <w:proofErr w:type="spellEnd"/>
      <w:r>
        <w:rPr>
          <w:sz w:val="24"/>
        </w:rPr>
        <w:t xml:space="preserve"> enviando un correo a </w:t>
      </w:r>
      <w:hyperlink r:id="rId6" w:history="1">
        <w:r w:rsidRPr="000A3638">
          <w:rPr>
            <w:rStyle w:val="Hyperlink"/>
            <w:sz w:val="24"/>
          </w:rPr>
          <w:t>agoradeseguridad@uca.es</w:t>
        </w:r>
      </w:hyperlink>
      <w:r>
        <w:rPr>
          <w:sz w:val="24"/>
        </w:rPr>
        <w:t xml:space="preserve"> </w:t>
      </w:r>
    </w:p>
    <w:p w14:paraId="5789775D" w14:textId="7F978652" w:rsidR="00033E4C" w:rsidRDefault="00033E4C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Los alumnos deberá enviar una carta donde </w:t>
      </w:r>
      <w:r w:rsidR="00372B0F">
        <w:rPr>
          <w:sz w:val="24"/>
        </w:rPr>
        <w:t>expongan</w:t>
      </w:r>
      <w:r>
        <w:rPr>
          <w:sz w:val="24"/>
        </w:rPr>
        <w:t xml:space="preserve"> </w:t>
      </w:r>
      <w:r w:rsidR="00372B0F">
        <w:rPr>
          <w:sz w:val="24"/>
        </w:rPr>
        <w:t xml:space="preserve">los </w:t>
      </w:r>
      <w:r>
        <w:rPr>
          <w:sz w:val="24"/>
        </w:rPr>
        <w:t xml:space="preserve">elementos </w:t>
      </w:r>
      <w:r w:rsidR="00372B0F">
        <w:rPr>
          <w:sz w:val="24"/>
        </w:rPr>
        <w:t xml:space="preserve">que, en su opinión, </w:t>
      </w:r>
      <w:r>
        <w:rPr>
          <w:sz w:val="24"/>
        </w:rPr>
        <w:t>consideran que les hacen acreedores del premio, en un máximo de dos páginas.</w:t>
      </w:r>
    </w:p>
    <w:p w14:paraId="2D6A3957" w14:textId="453D30E4" w:rsidR="00630A30" w:rsidRDefault="00630A30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>Los alumnos podrán</w:t>
      </w:r>
      <w:r w:rsidR="0000206D">
        <w:rPr>
          <w:sz w:val="24"/>
        </w:rPr>
        <w:t xml:space="preserve"> –aunque no es obligatorio-</w:t>
      </w:r>
      <w:r>
        <w:rPr>
          <w:sz w:val="24"/>
        </w:rPr>
        <w:t xml:space="preserve"> recabar hasta dos cartas de recomendación a profesores q</w:t>
      </w:r>
      <w:r w:rsidR="00F35DD2">
        <w:rPr>
          <w:sz w:val="24"/>
        </w:rPr>
        <w:t xml:space="preserve">ue hayan impartido docencia </w:t>
      </w:r>
      <w:r w:rsidR="000D4457">
        <w:rPr>
          <w:sz w:val="24"/>
        </w:rPr>
        <w:t>en el Grado</w:t>
      </w:r>
      <w:r>
        <w:rPr>
          <w:sz w:val="24"/>
        </w:rPr>
        <w:t xml:space="preserve">. </w:t>
      </w:r>
      <w:r w:rsidR="00F35DD2">
        <w:rPr>
          <w:sz w:val="24"/>
        </w:rPr>
        <w:t>En esta carta</w:t>
      </w:r>
      <w:r w:rsidR="004B76D1">
        <w:rPr>
          <w:sz w:val="24"/>
        </w:rPr>
        <w:t>,</w:t>
      </w:r>
      <w:r w:rsidR="00F35DD2">
        <w:rPr>
          <w:sz w:val="24"/>
        </w:rPr>
        <w:t xml:space="preserve"> que deberá ser remitida directamente por el profesor a </w:t>
      </w:r>
      <w:hyperlink r:id="rId7" w:history="1">
        <w:r w:rsidR="00F35DD2" w:rsidRPr="000A3638">
          <w:rPr>
            <w:rStyle w:val="Hyperlink"/>
            <w:sz w:val="24"/>
          </w:rPr>
          <w:t>agoradeseguridad@uca.es</w:t>
        </w:r>
      </w:hyperlink>
      <w:r w:rsidR="004B76D1">
        <w:rPr>
          <w:rStyle w:val="Hyperlink"/>
          <w:sz w:val="24"/>
        </w:rPr>
        <w:t>,</w:t>
      </w:r>
      <w:r w:rsidR="00F35DD2">
        <w:rPr>
          <w:sz w:val="24"/>
        </w:rPr>
        <w:t xml:space="preserve"> </w:t>
      </w:r>
      <w:r w:rsidR="004B76D1">
        <w:rPr>
          <w:sz w:val="24"/>
        </w:rPr>
        <w:t xml:space="preserve">podrán incluirse los argumentos que se consideren en apoyo a la candidatura. </w:t>
      </w:r>
      <w:r w:rsidR="00F35DD2">
        <w:rPr>
          <w:sz w:val="24"/>
        </w:rPr>
        <w:t xml:space="preserve">Ningún profesor podrá recomendar a más de dos alumnos; </w:t>
      </w:r>
      <w:r w:rsidR="00F35DD2">
        <w:rPr>
          <w:sz w:val="24"/>
        </w:rPr>
        <w:lastRenderedPageBreak/>
        <w:t>en caso contrario, se entenderá que las dos primeras en llegar a la cuenta de correo serán las dos válidas.</w:t>
      </w:r>
    </w:p>
    <w:p w14:paraId="2E1EEABA" w14:textId="7DBB273F" w:rsidR="0000206D" w:rsidRDefault="0000206D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La fecha </w:t>
      </w:r>
      <w:r w:rsidR="00BF40E7">
        <w:rPr>
          <w:sz w:val="24"/>
        </w:rPr>
        <w:t>límite</w:t>
      </w:r>
      <w:r>
        <w:rPr>
          <w:sz w:val="24"/>
        </w:rPr>
        <w:t xml:space="preserve"> de rece</w:t>
      </w:r>
      <w:r w:rsidR="007F7682">
        <w:rPr>
          <w:sz w:val="24"/>
        </w:rPr>
        <w:t xml:space="preserve">pción de estas cartas será el </w:t>
      </w:r>
      <w:r w:rsidR="004F6252">
        <w:rPr>
          <w:sz w:val="24"/>
        </w:rPr>
        <w:t>17</w:t>
      </w:r>
      <w:r>
        <w:rPr>
          <w:sz w:val="24"/>
        </w:rPr>
        <w:t xml:space="preserve"> de </w:t>
      </w:r>
      <w:r w:rsidR="004F6252">
        <w:rPr>
          <w:sz w:val="24"/>
        </w:rPr>
        <w:t>abril</w:t>
      </w:r>
      <w:r w:rsidR="005372E3">
        <w:rPr>
          <w:sz w:val="24"/>
        </w:rPr>
        <w:t xml:space="preserve"> de 20</w:t>
      </w:r>
      <w:r w:rsidR="004F6252">
        <w:rPr>
          <w:sz w:val="24"/>
        </w:rPr>
        <w:t>20</w:t>
      </w:r>
      <w:r>
        <w:rPr>
          <w:sz w:val="24"/>
        </w:rPr>
        <w:t xml:space="preserve">. </w:t>
      </w:r>
    </w:p>
    <w:p w14:paraId="5F267C7F" w14:textId="6E601682" w:rsidR="00046BB6" w:rsidRPr="00046BB6" w:rsidRDefault="00046BB6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Los alumnos que cumplan los requisitos y se hayan postulado al premio, serán convocados a una entrevista ante comité de selección conformado por </w:t>
      </w:r>
      <w:r w:rsidRPr="00046BB6">
        <w:rPr>
          <w:sz w:val="24"/>
        </w:rPr>
        <w:t xml:space="preserve">el coordinador del Ágora de Seguridad, el gerente de Andalucía de EULEN Seguridad y </w:t>
      </w:r>
      <w:r>
        <w:rPr>
          <w:sz w:val="24"/>
        </w:rPr>
        <w:t>tres</w:t>
      </w:r>
      <w:r w:rsidRPr="00046BB6">
        <w:rPr>
          <w:sz w:val="24"/>
        </w:rPr>
        <w:t xml:space="preserve"> profesores del grado en Criminología y Seguridad</w:t>
      </w:r>
      <w:r>
        <w:rPr>
          <w:sz w:val="24"/>
        </w:rPr>
        <w:t xml:space="preserve"> de al menos dos Áreas de conocimiento diferentes</w:t>
      </w:r>
      <w:r w:rsidR="0000206D">
        <w:rPr>
          <w:sz w:val="24"/>
        </w:rPr>
        <w:t>, y donde el candidato podrá defender los aspectos sobre los cuáles fundamenta su candidatura al premio</w:t>
      </w:r>
      <w:r w:rsidRPr="00046BB6">
        <w:rPr>
          <w:sz w:val="24"/>
        </w:rPr>
        <w:t>.</w:t>
      </w:r>
      <w:r>
        <w:rPr>
          <w:sz w:val="24"/>
        </w:rPr>
        <w:t xml:space="preserve"> La inasistencia </w:t>
      </w:r>
      <w:r w:rsidR="004B76D1">
        <w:rPr>
          <w:sz w:val="24"/>
        </w:rPr>
        <w:t>por cualquier motivo se considerará como una renuncia del solicitante</w:t>
      </w:r>
      <w:r>
        <w:rPr>
          <w:sz w:val="24"/>
        </w:rPr>
        <w:t xml:space="preserve">. </w:t>
      </w:r>
    </w:p>
    <w:p w14:paraId="6282EF53" w14:textId="3582E90D" w:rsidR="00630A30" w:rsidRDefault="00630A30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El premio </w:t>
      </w:r>
      <w:r w:rsidR="00046BB6">
        <w:rPr>
          <w:sz w:val="24"/>
        </w:rPr>
        <w:t>tiene una cuantía</w:t>
      </w:r>
      <w:r>
        <w:rPr>
          <w:sz w:val="24"/>
        </w:rPr>
        <w:t xml:space="preserve"> de 1000 euros</w:t>
      </w:r>
      <w:r w:rsidR="004B76D1">
        <w:rPr>
          <w:sz w:val="24"/>
        </w:rPr>
        <w:t>, así como un diploma acreditativo,</w:t>
      </w:r>
      <w:r>
        <w:rPr>
          <w:sz w:val="24"/>
        </w:rPr>
        <w:t xml:space="preserve"> que será ingresado en la cuenta bancaria que el ganador facilite </w:t>
      </w:r>
      <w:r w:rsidR="004B76D1">
        <w:rPr>
          <w:sz w:val="24"/>
        </w:rPr>
        <w:t>con el objetivo</w:t>
      </w:r>
      <w:r w:rsidR="00046BB6">
        <w:rPr>
          <w:sz w:val="24"/>
        </w:rPr>
        <w:t xml:space="preserve"> </w:t>
      </w:r>
      <w:r w:rsidR="00BF40E7">
        <w:rPr>
          <w:sz w:val="24"/>
        </w:rPr>
        <w:t xml:space="preserve">de </w:t>
      </w:r>
      <w:r w:rsidR="00046BB6">
        <w:rPr>
          <w:sz w:val="24"/>
        </w:rPr>
        <w:t xml:space="preserve">que le </w:t>
      </w:r>
      <w:r>
        <w:rPr>
          <w:sz w:val="24"/>
        </w:rPr>
        <w:t>ayude a financiar la continuación de sus estudios.</w:t>
      </w:r>
    </w:p>
    <w:p w14:paraId="6155A81A" w14:textId="3100F4F8" w:rsidR="0000206D" w:rsidRPr="002E70D0" w:rsidRDefault="00630A30" w:rsidP="002E70D0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>La entrega del premio tendrá lugar durante la ceremonia de graduación.</w:t>
      </w:r>
    </w:p>
    <w:p w14:paraId="08CC6A33" w14:textId="77777777" w:rsidR="00630A30" w:rsidRDefault="00630A30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>El alumno ganador accede a que su imagen y su nombre sean empleados en acciones de comunicación de la Universidad de Cádiz y de EULEN Seguridad.</w:t>
      </w:r>
    </w:p>
    <w:p w14:paraId="2512D522" w14:textId="4534CD94" w:rsidR="00630A30" w:rsidRDefault="00630A30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>
        <w:rPr>
          <w:sz w:val="24"/>
        </w:rPr>
        <w:t xml:space="preserve">En caso de duda sobre la interpretación de </w:t>
      </w:r>
      <w:r w:rsidR="004B76D1">
        <w:rPr>
          <w:sz w:val="24"/>
        </w:rPr>
        <w:t>estas</w:t>
      </w:r>
      <w:r>
        <w:rPr>
          <w:sz w:val="24"/>
        </w:rPr>
        <w:t xml:space="preserve"> bases, el coordinador del Ágora de Seguridad tendrá </w:t>
      </w:r>
      <w:r w:rsidR="004B76D1">
        <w:rPr>
          <w:sz w:val="24"/>
        </w:rPr>
        <w:t xml:space="preserve">la </w:t>
      </w:r>
      <w:r w:rsidR="00BF40E7">
        <w:rPr>
          <w:sz w:val="24"/>
        </w:rPr>
        <w:t>decisión final</w:t>
      </w:r>
      <w:r>
        <w:rPr>
          <w:sz w:val="24"/>
        </w:rPr>
        <w:t xml:space="preserve">. </w:t>
      </w:r>
    </w:p>
    <w:p w14:paraId="5E875271" w14:textId="70F2E243" w:rsidR="00F35DD2" w:rsidRPr="00F35DD2" w:rsidRDefault="00F35DD2" w:rsidP="0000206D">
      <w:pPr>
        <w:pStyle w:val="ListParagraph"/>
        <w:numPr>
          <w:ilvl w:val="0"/>
          <w:numId w:val="1"/>
        </w:numPr>
        <w:spacing w:before="40" w:after="40"/>
        <w:jc w:val="both"/>
        <w:rPr>
          <w:sz w:val="24"/>
        </w:rPr>
      </w:pPr>
      <w:r w:rsidRPr="00F35DD2">
        <w:rPr>
          <w:sz w:val="24"/>
        </w:rPr>
        <w:t xml:space="preserve">La participación en esta convocatoria supone la aceptación de sus bases y la resolución que el comité </w:t>
      </w:r>
      <w:r w:rsidR="004B76D1">
        <w:rPr>
          <w:sz w:val="24"/>
        </w:rPr>
        <w:t>de selección</w:t>
      </w:r>
      <w:r w:rsidRPr="00F35DD2">
        <w:rPr>
          <w:sz w:val="24"/>
        </w:rPr>
        <w:t xml:space="preserve"> </w:t>
      </w:r>
      <w:r w:rsidR="004B76D1">
        <w:rPr>
          <w:sz w:val="24"/>
        </w:rPr>
        <w:t>adopte y</w:t>
      </w:r>
      <w:r>
        <w:rPr>
          <w:sz w:val="24"/>
        </w:rPr>
        <w:t xml:space="preserve"> sobre la cuál no existe posibilidad de recurso alguno</w:t>
      </w:r>
      <w:r w:rsidRPr="00F35DD2">
        <w:rPr>
          <w:sz w:val="24"/>
        </w:rPr>
        <w:t>.</w:t>
      </w:r>
    </w:p>
    <w:p w14:paraId="087291C5" w14:textId="77777777" w:rsidR="00F35DD2" w:rsidRPr="00F35DD2" w:rsidRDefault="00F35DD2" w:rsidP="0000206D">
      <w:pPr>
        <w:spacing w:before="40" w:after="40"/>
        <w:ind w:left="360"/>
        <w:jc w:val="both"/>
        <w:rPr>
          <w:sz w:val="24"/>
        </w:rPr>
      </w:pPr>
    </w:p>
    <w:p w14:paraId="465C9ECC" w14:textId="77777777" w:rsidR="00BF40E7" w:rsidRPr="00BF40E7" w:rsidRDefault="00BF40E7" w:rsidP="00BF40E7">
      <w:pPr>
        <w:pStyle w:val="ListParagraph"/>
        <w:spacing w:before="40" w:after="40"/>
        <w:jc w:val="both"/>
        <w:rPr>
          <w:sz w:val="24"/>
        </w:rPr>
      </w:pPr>
    </w:p>
    <w:p w14:paraId="24380188" w14:textId="77777777" w:rsidR="00630A30" w:rsidRDefault="00F35DD2" w:rsidP="0000206D">
      <w:pPr>
        <w:spacing w:before="40" w:after="40"/>
        <w:jc w:val="both"/>
        <w:rPr>
          <w:sz w:val="24"/>
        </w:rPr>
      </w:pPr>
      <w:r>
        <w:rPr>
          <w:sz w:val="24"/>
        </w:rPr>
        <w:t>Este premio está financiado por la empresa EULEN Seguridad a través del Ágora de Seguridad de la Universidad de Cádiz.</w:t>
      </w:r>
    </w:p>
    <w:p w14:paraId="191A9837" w14:textId="77777777" w:rsidR="007F7682" w:rsidRDefault="007F7682" w:rsidP="0000206D">
      <w:pPr>
        <w:spacing w:before="40" w:after="40"/>
        <w:jc w:val="both"/>
        <w:rPr>
          <w:sz w:val="24"/>
        </w:rPr>
      </w:pPr>
    </w:p>
    <w:p w14:paraId="7006CE4E" w14:textId="77777777" w:rsidR="007F7682" w:rsidRDefault="007F7682" w:rsidP="0000206D">
      <w:pPr>
        <w:spacing w:before="40" w:after="40"/>
        <w:jc w:val="both"/>
        <w:rPr>
          <w:sz w:val="24"/>
        </w:rPr>
      </w:pPr>
    </w:p>
    <w:p w14:paraId="50258244" w14:textId="77777777" w:rsidR="007F7682" w:rsidRDefault="007F7682" w:rsidP="0000206D">
      <w:pPr>
        <w:spacing w:before="40" w:after="40"/>
        <w:jc w:val="both"/>
        <w:rPr>
          <w:sz w:val="24"/>
        </w:rPr>
      </w:pPr>
    </w:p>
    <w:p w14:paraId="2C4E3EBD" w14:textId="053F7F64" w:rsidR="007F7682" w:rsidRDefault="004F6252" w:rsidP="007F7682">
      <w:pPr>
        <w:spacing w:before="40" w:after="40"/>
        <w:rPr>
          <w:sz w:val="24"/>
        </w:rPr>
      </w:pPr>
      <w:hyperlink r:id="rId8" w:history="1">
        <w:r w:rsidR="007F7682" w:rsidRPr="00CB270E">
          <w:rPr>
            <w:rStyle w:val="Hyperlink"/>
            <w:sz w:val="24"/>
          </w:rPr>
          <w:t>www.agoradeseguridad.es</w:t>
        </w:r>
      </w:hyperlink>
    </w:p>
    <w:p w14:paraId="57F51D0F" w14:textId="77777777" w:rsidR="00BF40E7" w:rsidRDefault="00BF40E7" w:rsidP="00BF40E7">
      <w:pPr>
        <w:spacing w:before="40" w:after="40"/>
        <w:jc w:val="both"/>
        <w:rPr>
          <w:sz w:val="20"/>
          <w:szCs w:val="20"/>
        </w:rPr>
      </w:pPr>
    </w:p>
    <w:p w14:paraId="7168A9DA" w14:textId="77777777" w:rsidR="00BF40E7" w:rsidRDefault="00BF40E7" w:rsidP="00BF40E7">
      <w:pPr>
        <w:spacing w:before="40" w:after="40"/>
        <w:jc w:val="both"/>
        <w:rPr>
          <w:sz w:val="20"/>
          <w:szCs w:val="20"/>
        </w:rPr>
      </w:pPr>
    </w:p>
    <w:p w14:paraId="5749157E" w14:textId="77777777" w:rsidR="00BF40E7" w:rsidRDefault="00BF40E7" w:rsidP="00BF40E7">
      <w:pPr>
        <w:spacing w:before="40" w:after="40"/>
        <w:jc w:val="both"/>
        <w:rPr>
          <w:sz w:val="20"/>
          <w:szCs w:val="20"/>
        </w:rPr>
      </w:pPr>
    </w:p>
    <w:p w14:paraId="033CAEB4" w14:textId="77777777" w:rsidR="00BF40E7" w:rsidRDefault="00BF40E7" w:rsidP="00BF40E7">
      <w:pPr>
        <w:spacing w:before="40" w:after="40"/>
        <w:jc w:val="both"/>
        <w:rPr>
          <w:sz w:val="20"/>
          <w:szCs w:val="20"/>
        </w:rPr>
      </w:pPr>
    </w:p>
    <w:p w14:paraId="4A06DBBF" w14:textId="77777777" w:rsidR="00BF40E7" w:rsidRDefault="00BF40E7" w:rsidP="00BF40E7">
      <w:pPr>
        <w:spacing w:before="40" w:after="40"/>
        <w:jc w:val="both"/>
        <w:rPr>
          <w:sz w:val="20"/>
          <w:szCs w:val="20"/>
        </w:rPr>
      </w:pPr>
    </w:p>
    <w:p w14:paraId="6A353E46" w14:textId="6F15FAD0" w:rsidR="00BF40E7" w:rsidRPr="004F6252" w:rsidRDefault="004F6252" w:rsidP="004F6252">
      <w:pPr>
        <w:spacing w:before="40" w:after="40"/>
        <w:jc w:val="both"/>
        <w:rPr>
          <w:sz w:val="18"/>
          <w:szCs w:val="18"/>
          <w:lang w:val="es-ES"/>
        </w:rPr>
      </w:pPr>
      <w:r w:rsidRPr="004F6252">
        <w:rPr>
          <w:sz w:val="18"/>
          <w:szCs w:val="18"/>
          <w:lang w:val="es-ES"/>
        </w:rPr>
        <w:t xml:space="preserve">En virtud de la Ley 3/2007, de 22 de marzo, de igualdad efectiva de mujeres y hombres, así como de la Ley 12/2007, de 26 de noviembre, para la promoción de igualdad de género en Andalucía, todas las referencias que se encuentran en esta </w:t>
      </w:r>
      <w:r>
        <w:rPr>
          <w:sz w:val="18"/>
          <w:szCs w:val="18"/>
          <w:lang w:val="es-ES"/>
        </w:rPr>
        <w:t>convocatoria</w:t>
      </w:r>
      <w:r w:rsidRPr="004F6252">
        <w:rPr>
          <w:sz w:val="18"/>
          <w:szCs w:val="18"/>
          <w:lang w:val="es-ES"/>
        </w:rPr>
        <w:t>, referidas a personas</w:t>
      </w:r>
      <w:r>
        <w:rPr>
          <w:sz w:val="18"/>
          <w:szCs w:val="18"/>
          <w:lang w:val="es-ES"/>
        </w:rPr>
        <w:t xml:space="preserve"> </w:t>
      </w:r>
      <w:bookmarkStart w:id="0" w:name="_GoBack"/>
      <w:bookmarkEnd w:id="0"/>
      <w:r w:rsidRPr="004F6252">
        <w:rPr>
          <w:sz w:val="18"/>
          <w:szCs w:val="18"/>
          <w:lang w:val="es-ES"/>
        </w:rPr>
        <w:t>cuyo género sea masculino, están haciendo referencia al género gramatical neutro incluyendo, por tanto, la posibilidad de referirse tanto a mujeres como hombres.</w:t>
      </w:r>
    </w:p>
    <w:sectPr w:rsidR="00BF40E7" w:rsidRPr="004F6252" w:rsidSect="004B76D1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76562"/>
    <w:multiLevelType w:val="hybridMultilevel"/>
    <w:tmpl w:val="4BEABADE"/>
    <w:lvl w:ilvl="0" w:tplc="6774604A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67BF9"/>
    <w:multiLevelType w:val="hybridMultilevel"/>
    <w:tmpl w:val="1C9E3136"/>
    <w:lvl w:ilvl="0" w:tplc="115C5346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30"/>
    <w:rsid w:val="0000206D"/>
    <w:rsid w:val="00033E4C"/>
    <w:rsid w:val="00046BB6"/>
    <w:rsid w:val="000D4457"/>
    <w:rsid w:val="002E70D0"/>
    <w:rsid w:val="002F6CE1"/>
    <w:rsid w:val="00372B0F"/>
    <w:rsid w:val="0041298C"/>
    <w:rsid w:val="004B76D1"/>
    <w:rsid w:val="004F6252"/>
    <w:rsid w:val="005372E3"/>
    <w:rsid w:val="00630A30"/>
    <w:rsid w:val="006F2DC5"/>
    <w:rsid w:val="007F7682"/>
    <w:rsid w:val="00831D54"/>
    <w:rsid w:val="00A83CCF"/>
    <w:rsid w:val="00BB1BCC"/>
    <w:rsid w:val="00BC2208"/>
    <w:rsid w:val="00BF40E7"/>
    <w:rsid w:val="00F24DE3"/>
    <w:rsid w:val="00F32EF4"/>
    <w:rsid w:val="00F3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9DC0ED9"/>
  <w14:defaultImageDpi w14:val="300"/>
  <w15:docId w15:val="{7BAE9BAB-DB30-B143-A505-A5578F64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ítulo 1"/>
    <w:qFormat/>
    <w:rsid w:val="00F32EF4"/>
    <w:pPr>
      <w:jc w:val="center"/>
    </w:pPr>
    <w:rPr>
      <w:rFonts w:ascii="Courier New" w:hAnsi="Courier New"/>
      <w:sz w:val="32"/>
      <w:lang w:val="es-ES_tradn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A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D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6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6D1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oradeseguridad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oradeseguridad@uc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oradeseguridad@uca.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Díaz</dc:creator>
  <cp:keywords/>
  <dc:description/>
  <cp:lastModifiedBy>Antonio Diaz</cp:lastModifiedBy>
  <cp:revision>2</cp:revision>
  <cp:lastPrinted>2015-05-06T10:43:00Z</cp:lastPrinted>
  <dcterms:created xsi:type="dcterms:W3CDTF">2020-02-15T11:11:00Z</dcterms:created>
  <dcterms:modified xsi:type="dcterms:W3CDTF">2020-02-15T11:11:00Z</dcterms:modified>
</cp:coreProperties>
</file>